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526E9" w14:textId="77777777" w:rsidR="000E1677" w:rsidRPr="00E67AD4" w:rsidRDefault="000E1677">
      <w:pPr>
        <w:pStyle w:val="Brdtext"/>
        <w:ind w:left="3972"/>
        <w:rPr>
          <w:rFonts w:ascii="Times New Roman"/>
          <w:sz w:val="20"/>
          <w:lang w:val="sv-SE"/>
        </w:rPr>
      </w:pPr>
      <w:bookmarkStart w:id="0" w:name="_GoBack"/>
      <w:bookmarkEnd w:id="0"/>
    </w:p>
    <w:p w14:paraId="7B029F85" w14:textId="77777777" w:rsidR="000E1677" w:rsidRPr="00E67AD4" w:rsidRDefault="000E1677">
      <w:pPr>
        <w:pStyle w:val="Brdtext"/>
        <w:spacing w:before="6"/>
        <w:rPr>
          <w:rFonts w:ascii="Times New Roman"/>
          <w:sz w:val="17"/>
          <w:lang w:val="sv-SE"/>
        </w:rPr>
      </w:pPr>
    </w:p>
    <w:p w14:paraId="2EAE9A38" w14:textId="77777777" w:rsidR="000E1677" w:rsidRPr="00E67AD4" w:rsidRDefault="000E1677">
      <w:pPr>
        <w:pStyle w:val="Brdtext"/>
        <w:rPr>
          <w:rFonts w:ascii="Times New Roman"/>
          <w:sz w:val="20"/>
          <w:lang w:val="sv-SE"/>
        </w:rPr>
      </w:pPr>
    </w:p>
    <w:p w14:paraId="7B5F1535" w14:textId="77777777" w:rsidR="005D657C" w:rsidRPr="00E67AD4" w:rsidRDefault="005D657C">
      <w:pPr>
        <w:pStyle w:val="Brdtext"/>
        <w:rPr>
          <w:rFonts w:ascii="Times New Roman"/>
          <w:sz w:val="20"/>
          <w:lang w:val="sv-SE"/>
        </w:rPr>
      </w:pPr>
    </w:p>
    <w:p w14:paraId="09BD7B4F" w14:textId="77777777" w:rsidR="005D657C" w:rsidRPr="00E67AD4" w:rsidRDefault="005D657C">
      <w:pPr>
        <w:pStyle w:val="Brdtext"/>
        <w:rPr>
          <w:rFonts w:ascii="Times New Roman"/>
          <w:sz w:val="20"/>
          <w:lang w:val="sv-SE"/>
        </w:rPr>
      </w:pPr>
    </w:p>
    <w:p w14:paraId="45302C4A" w14:textId="77777777" w:rsidR="005D657C" w:rsidRPr="00E67AD4" w:rsidRDefault="005D657C">
      <w:pPr>
        <w:pStyle w:val="Brdtext"/>
        <w:rPr>
          <w:rFonts w:ascii="Times New Roman"/>
          <w:sz w:val="20"/>
          <w:lang w:val="sv-SE"/>
        </w:rPr>
      </w:pPr>
    </w:p>
    <w:p w14:paraId="641FDB43" w14:textId="77777777" w:rsidR="005D657C" w:rsidRPr="00E67AD4" w:rsidRDefault="005D657C">
      <w:pPr>
        <w:pStyle w:val="Brdtext"/>
        <w:rPr>
          <w:rFonts w:ascii="Times New Roman"/>
          <w:sz w:val="20"/>
          <w:lang w:val="sv-SE"/>
        </w:rPr>
      </w:pPr>
    </w:p>
    <w:p w14:paraId="352B8503" w14:textId="77777777" w:rsidR="000E1677" w:rsidRPr="00E67AD4" w:rsidRDefault="005D657C">
      <w:pPr>
        <w:pStyle w:val="Brdtext"/>
        <w:spacing w:before="9"/>
        <w:rPr>
          <w:rFonts w:ascii="Times New Roman"/>
          <w:sz w:val="24"/>
          <w:lang w:val="sv-SE"/>
        </w:rPr>
      </w:pPr>
      <w:r w:rsidRPr="00E67AD4">
        <w:rPr>
          <w:rFonts w:ascii="Times New Roman"/>
          <w:noProof/>
          <w:sz w:val="20"/>
          <w:lang w:val="sv-SE" w:eastAsia="sv-SE"/>
        </w:rPr>
        <w:drawing>
          <wp:anchor distT="0" distB="0" distL="114300" distR="114300" simplePos="0" relativeHeight="251659264" behindDoc="1" locked="0" layoutInCell="1" allowOverlap="1" wp14:anchorId="79D6D567" wp14:editId="41C5D4D1">
            <wp:simplePos x="0" y="0"/>
            <wp:positionH relativeFrom="column">
              <wp:posOffset>1816100</wp:posOffset>
            </wp:positionH>
            <wp:positionV relativeFrom="paragraph">
              <wp:posOffset>-1016635</wp:posOffset>
            </wp:positionV>
            <wp:extent cx="2165350" cy="1206500"/>
            <wp:effectExtent l="0" t="0" r="0" b="0"/>
            <wp:wrapNone/>
            <wp:docPr id="1" name="Picture 1" descr="Macintosh HD:Users:peter:Desktop:Namnlös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eter:Desktop:Namnlöst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AD4">
        <w:rPr>
          <w:rFonts w:ascii="HelveticaNeue-Medium"/>
          <w:noProof/>
          <w:lang w:val="sv-SE" w:eastAsia="sv-SE"/>
        </w:rPr>
        <w:drawing>
          <wp:anchor distT="0" distB="0" distL="114300" distR="114300" simplePos="0" relativeHeight="251660288" behindDoc="1" locked="0" layoutInCell="1" allowOverlap="1" wp14:anchorId="5D822E44" wp14:editId="6635C676">
            <wp:simplePos x="0" y="0"/>
            <wp:positionH relativeFrom="column">
              <wp:posOffset>1746250</wp:posOffset>
            </wp:positionH>
            <wp:positionV relativeFrom="paragraph">
              <wp:posOffset>8470265</wp:posOffset>
            </wp:positionV>
            <wp:extent cx="2165350" cy="127000"/>
            <wp:effectExtent l="0" t="0" r="0" b="0"/>
            <wp:wrapNone/>
            <wp:docPr id="3" name="Picture 3" descr="Macintosh HD:Users:peter:Desktop:Namnlös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peter:Desktop:Namnlöst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363F9" w14:textId="77777777" w:rsidR="005D657C" w:rsidRPr="00E67AD4" w:rsidRDefault="005D657C" w:rsidP="001F5006">
      <w:pPr>
        <w:pStyle w:val="Brdtext"/>
        <w:spacing w:before="95"/>
        <w:rPr>
          <w:rFonts w:ascii="HelveticaNeue-Medium"/>
          <w:color w:val="004964"/>
          <w:lang w:val="sv-SE"/>
        </w:rPr>
      </w:pPr>
    </w:p>
    <w:p w14:paraId="79DEFBC1" w14:textId="200FEAC4" w:rsidR="000E1677" w:rsidRPr="00E67AD4" w:rsidRDefault="00F466AF" w:rsidP="001F5006">
      <w:pPr>
        <w:pStyle w:val="Brdtext"/>
        <w:spacing w:before="95"/>
        <w:rPr>
          <w:rFonts w:ascii="HelveticaNeue-Medium"/>
          <w:lang w:val="sv-SE"/>
        </w:rPr>
      </w:pPr>
      <w:r>
        <w:rPr>
          <w:rFonts w:ascii="HelveticaNeue-Medium"/>
          <w:color w:val="004964"/>
          <w:lang w:val="sv-SE"/>
        </w:rPr>
        <w:t>Press</w:t>
      </w:r>
      <w:r w:rsidR="001F5006">
        <w:rPr>
          <w:rFonts w:ascii="HelveticaNeue-Medium"/>
          <w:color w:val="004964"/>
          <w:lang w:val="sv-SE"/>
        </w:rPr>
        <w:t>inbjudan</w:t>
      </w:r>
      <w:r w:rsidR="005D657C" w:rsidRPr="00E67AD4">
        <w:rPr>
          <w:rFonts w:ascii="HelveticaNeue-Medium"/>
          <w:color w:val="004964"/>
          <w:lang w:val="sv-SE"/>
        </w:rPr>
        <w:t xml:space="preserve"> </w:t>
      </w:r>
      <w:r w:rsidR="00E67AD4" w:rsidRPr="00E80815">
        <w:rPr>
          <w:rFonts w:ascii="HelveticaNeue-Medium"/>
          <w:color w:val="004964"/>
          <w:lang w:val="sv-SE"/>
        </w:rPr>
        <w:t>201</w:t>
      </w:r>
      <w:r w:rsidR="00D63569" w:rsidRPr="00E80815">
        <w:rPr>
          <w:rFonts w:ascii="HelveticaNeue-Medium"/>
          <w:color w:val="004964"/>
          <w:lang w:val="sv-SE"/>
        </w:rPr>
        <w:t>7-11-10</w:t>
      </w:r>
    </w:p>
    <w:p w14:paraId="7A6D1312" w14:textId="77777777" w:rsidR="000E1677" w:rsidRPr="00E67AD4" w:rsidRDefault="000E1677">
      <w:pPr>
        <w:pStyle w:val="Brdtext"/>
        <w:spacing w:before="11"/>
        <w:rPr>
          <w:rFonts w:ascii="HelveticaNeue-Medium"/>
          <w:lang w:val="sv-SE"/>
        </w:rPr>
      </w:pPr>
    </w:p>
    <w:p w14:paraId="45819266" w14:textId="669A871D" w:rsidR="000E1677" w:rsidRPr="00E67AD4" w:rsidRDefault="001F5006" w:rsidP="001F5006">
      <w:pPr>
        <w:rPr>
          <w:rFonts w:ascii="Helvetica Neue" w:hAnsi="Helvetica Neue"/>
          <w:b/>
          <w:sz w:val="24"/>
          <w:lang w:val="sv-SE"/>
        </w:rPr>
      </w:pPr>
      <w:r>
        <w:rPr>
          <w:rFonts w:ascii="Helvetica Neue" w:hAnsi="Helvetica Neue"/>
          <w:b/>
          <w:color w:val="004964"/>
          <w:sz w:val="24"/>
          <w:lang w:val="sv-SE"/>
        </w:rPr>
        <w:t>Prisceremoni för Årets Framtidsbyggare i Lund den 15 november</w:t>
      </w:r>
    </w:p>
    <w:p w14:paraId="2A66EFA6" w14:textId="18446594" w:rsidR="001F5006" w:rsidRPr="001F5006" w:rsidRDefault="001F5006" w:rsidP="001F5006">
      <w:pPr>
        <w:pStyle w:val="Normalwebb"/>
        <w:rPr>
          <w:color w:val="17365D" w:themeColor="text2" w:themeShade="BF"/>
        </w:rPr>
      </w:pP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Årets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Framtidsbyggare är ett av de största priserna inom hållbar utveckling i Sverige. Vid en ceremoni i Lund den 15 november utses pristagarna i kategorierna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Årets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Innovatör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,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Årets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Opinionsbildare och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Årets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Talang. Tillsammans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får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de dela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pa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̊ 1,2 miljoner kronor. </w:t>
      </w:r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Media </w:t>
      </w:r>
      <w:r>
        <w:rPr>
          <w:rFonts w:ascii="HelveticaNeue" w:hAnsi="HelveticaNeue"/>
          <w:b/>
          <w:color w:val="17365D" w:themeColor="text2" w:themeShade="BF"/>
          <w:sz w:val="18"/>
          <w:szCs w:val="18"/>
        </w:rPr>
        <w:t>hälsas</w:t>
      </w:r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 </w:t>
      </w:r>
      <w:proofErr w:type="spellStart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>välkomna</w:t>
      </w:r>
      <w:proofErr w:type="spellEnd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 att </w:t>
      </w:r>
      <w:proofErr w:type="spellStart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>närvara</w:t>
      </w:r>
      <w:proofErr w:type="spellEnd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 vid prisutdelningen, som </w:t>
      </w:r>
      <w:proofErr w:type="spellStart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>äger</w:t>
      </w:r>
      <w:proofErr w:type="spellEnd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 rum i Skissernas Museum, Finngatan 2,</w:t>
      </w:r>
      <w:r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 Lund,</w:t>
      </w:r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 kl. 17.00-18.30.</w:t>
      </w:r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</w:t>
      </w:r>
    </w:p>
    <w:p w14:paraId="4A048739" w14:textId="77777777" w:rsidR="001F5006" w:rsidRPr="001F5006" w:rsidRDefault="001F5006" w:rsidP="001F5006">
      <w:pPr>
        <w:pStyle w:val="Normalwebb"/>
        <w:rPr>
          <w:color w:val="17365D" w:themeColor="text2" w:themeShade="BF"/>
        </w:rPr>
      </w:pPr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I år är det fjärde året som priset delas ut. Årets Framtidsbyggare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belönar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personer som har haft, eller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förväntas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ha, en betydande roll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för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utvecklingen inom energieffektivt byggande. Bakom priset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står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Stiftelsen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för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utveckling av energieffektivt byggande, som genom en donation till Lunds universitet har avsatt 12 miljoner kronor att dela ut under en 10-årsperiod. Vinnaren i kategorin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Årets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Innovatör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får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750 000 kronor, vilket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gör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priset till ett av de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största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inom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hållbar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utveckling i Sverige. </w:t>
      </w:r>
    </w:p>
    <w:p w14:paraId="2AC48055" w14:textId="77777777" w:rsidR="001F5006" w:rsidRPr="001F5006" w:rsidRDefault="001F5006" w:rsidP="001F5006">
      <w:pPr>
        <w:pStyle w:val="Normalwebb"/>
        <w:rPr>
          <w:color w:val="17365D" w:themeColor="text2" w:themeShade="BF"/>
        </w:rPr>
      </w:pP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Årets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program: </w:t>
      </w:r>
    </w:p>
    <w:p w14:paraId="4F7C0290" w14:textId="77777777" w:rsidR="001F5006" w:rsidRPr="001F5006" w:rsidRDefault="001F5006" w:rsidP="001F5006">
      <w:pPr>
        <w:pStyle w:val="Normalwebb"/>
        <w:ind w:left="1300" w:hanging="1300"/>
        <w:rPr>
          <w:rFonts w:ascii="HelveticaNeue" w:hAnsi="HelveticaNeue"/>
          <w:color w:val="17365D" w:themeColor="text2" w:themeShade="BF"/>
          <w:sz w:val="18"/>
          <w:szCs w:val="18"/>
        </w:rPr>
      </w:pPr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17.00 – 17.10 </w:t>
      </w:r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ab/>
        <w:t xml:space="preserve">Jonas Hafström, styrelseordförande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för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Lunds universitet, inleder och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hälsar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välkommen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tillsammans med juryns ordförande professor emeritus Thomas B Johansson.</w:t>
      </w:r>
    </w:p>
    <w:p w14:paraId="637B254D" w14:textId="77777777" w:rsidR="001F5006" w:rsidRPr="001F5006" w:rsidRDefault="001F5006" w:rsidP="001F5006">
      <w:pPr>
        <w:pStyle w:val="p1"/>
        <w:ind w:left="1300" w:hanging="1300"/>
        <w:rPr>
          <w:color w:val="17365D" w:themeColor="text2" w:themeShade="BF"/>
        </w:rPr>
      </w:pPr>
      <w:r w:rsidRPr="001F5006">
        <w:rPr>
          <w:rFonts w:ascii="HelveticaNeue" w:hAnsi="HelveticaNeue"/>
          <w:color w:val="17365D" w:themeColor="text2" w:themeShade="BF"/>
        </w:rPr>
        <w:t>17.10 – 17.30</w:t>
      </w:r>
      <w:r w:rsidRPr="001F5006">
        <w:rPr>
          <w:rFonts w:ascii="HelveticaNeue" w:hAnsi="HelveticaNeue"/>
          <w:color w:val="17365D" w:themeColor="text2" w:themeShade="BF"/>
        </w:rPr>
        <w:tab/>
        <w:t>Maria Wetterstrand, samhällsdebattör och jurymedlem i Årets Framtidsbyggare, ger sin syn på hur globala hållbarhetsutmaningar kan ta plats i ett samhälle som just nu präglas av polarisering och nationalism.</w:t>
      </w:r>
    </w:p>
    <w:p w14:paraId="0652F6C2" w14:textId="77777777" w:rsidR="001F5006" w:rsidRPr="001F5006" w:rsidRDefault="001F5006" w:rsidP="001F5006">
      <w:pPr>
        <w:pStyle w:val="Normalwebb"/>
        <w:ind w:left="1300" w:hanging="1300"/>
        <w:rPr>
          <w:rFonts w:ascii="HelveticaNeue" w:hAnsi="HelveticaNeue"/>
          <w:color w:val="17365D" w:themeColor="text2" w:themeShade="BF"/>
          <w:sz w:val="18"/>
          <w:szCs w:val="18"/>
        </w:rPr>
      </w:pPr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17.30 – 17.40</w:t>
      </w:r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ab/>
        <w:t>Paus</w:t>
      </w:r>
    </w:p>
    <w:p w14:paraId="37D126A7" w14:textId="77777777" w:rsidR="001F5006" w:rsidRPr="001F5006" w:rsidRDefault="001F5006" w:rsidP="001F5006">
      <w:pPr>
        <w:pStyle w:val="Normalwebb"/>
        <w:ind w:left="1300" w:hanging="1300"/>
        <w:rPr>
          <w:color w:val="17365D" w:themeColor="text2" w:themeShade="BF"/>
        </w:rPr>
      </w:pPr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17.40 – 17.45</w:t>
      </w:r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ab/>
        <w:t>Prisutdelning Årets Framtidsbyggare. Hans Eliasson, tekn. dr. h. c, grundare och ordförande i Gullringsbo Egendomar berättar om bakgrunden till priset.</w:t>
      </w:r>
    </w:p>
    <w:p w14:paraId="6DC494A7" w14:textId="0DCCC10A" w:rsidR="001F5006" w:rsidRPr="001F5006" w:rsidRDefault="001F5006" w:rsidP="001F5006">
      <w:pPr>
        <w:pStyle w:val="Normalwebb"/>
        <w:tabs>
          <w:tab w:val="left" w:pos="1276"/>
        </w:tabs>
        <w:rPr>
          <w:color w:val="17365D" w:themeColor="text2" w:themeShade="BF"/>
        </w:rPr>
      </w:pPr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17.45 – 18.3</w:t>
      </w:r>
      <w:r>
        <w:rPr>
          <w:rFonts w:ascii="HelveticaNeue" w:hAnsi="HelveticaNeue"/>
          <w:color w:val="17365D" w:themeColor="text2" w:themeShade="BF"/>
          <w:sz w:val="18"/>
          <w:szCs w:val="18"/>
        </w:rPr>
        <w:t>0</w:t>
      </w:r>
      <w:r>
        <w:rPr>
          <w:rFonts w:ascii="HelveticaNeue" w:hAnsi="HelveticaNeue"/>
          <w:color w:val="17365D" w:themeColor="text2" w:themeShade="BF"/>
          <w:sz w:val="18"/>
          <w:szCs w:val="18"/>
        </w:rPr>
        <w:tab/>
      </w:r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Tillkännagivande av årets pristagare.</w:t>
      </w:r>
    </w:p>
    <w:p w14:paraId="065DBB98" w14:textId="77777777" w:rsidR="001F5006" w:rsidRPr="001F5006" w:rsidRDefault="001F5006" w:rsidP="001F5006">
      <w:pPr>
        <w:pStyle w:val="Normalwebb"/>
        <w:rPr>
          <w:color w:val="17365D" w:themeColor="text2" w:themeShade="BF"/>
        </w:rPr>
      </w:pP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Förra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årets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pristagare var: </w:t>
      </w:r>
    </w:p>
    <w:p w14:paraId="54F2663F" w14:textId="7558EA36" w:rsidR="001F5006" w:rsidRPr="001F5006" w:rsidRDefault="001F5006" w:rsidP="001F5006">
      <w:pPr>
        <w:pStyle w:val="Normalwebb"/>
        <w:numPr>
          <w:ilvl w:val="0"/>
          <w:numId w:val="2"/>
        </w:numPr>
        <w:rPr>
          <w:color w:val="17365D" w:themeColor="text2" w:themeShade="BF"/>
        </w:rPr>
      </w:pP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Årets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Innovatör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. De schweiziska forskarna Maria Cristina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Muniari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Probst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och Christian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Roecker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</w:t>
      </w:r>
      <w:r w:rsidR="00046954">
        <w:rPr>
          <w:rFonts w:ascii="HelveticaNeue" w:hAnsi="HelveticaNeue"/>
          <w:color w:val="17365D" w:themeColor="text2" w:themeShade="BF"/>
          <w:sz w:val="18"/>
          <w:szCs w:val="18"/>
        </w:rPr>
        <w:br/>
      </w:r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för sitt arbete med hur solenergisystem kan integreras i befintlig bebyggelse. </w:t>
      </w:r>
    </w:p>
    <w:p w14:paraId="72496948" w14:textId="6F1E11A6" w:rsidR="001F5006" w:rsidRPr="001F5006" w:rsidRDefault="001F5006" w:rsidP="001F5006">
      <w:pPr>
        <w:pStyle w:val="Normalwebb"/>
        <w:numPr>
          <w:ilvl w:val="0"/>
          <w:numId w:val="2"/>
        </w:numPr>
        <w:rPr>
          <w:color w:val="17365D" w:themeColor="text2" w:themeShade="BF"/>
        </w:rPr>
      </w:pP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Årets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Opinionsbildare. </w:t>
      </w:r>
      <w:r w:rsidR="00046954">
        <w:rPr>
          <w:rFonts w:ascii="HelveticaNeue" w:hAnsi="HelveticaNeue"/>
          <w:color w:val="17365D" w:themeColor="text2" w:themeShade="BF"/>
          <w:sz w:val="18"/>
          <w:szCs w:val="18"/>
        </w:rPr>
        <w:t xml:space="preserve">Arkitekten </w:t>
      </w:r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Hans Eek för sitt arbete med energieffektivisering, bland annat </w:t>
      </w:r>
      <w:r w:rsidR="00046954">
        <w:rPr>
          <w:rFonts w:ascii="HelveticaNeue" w:hAnsi="HelveticaNeue"/>
          <w:color w:val="17365D" w:themeColor="text2" w:themeShade="BF"/>
          <w:sz w:val="18"/>
          <w:szCs w:val="18"/>
        </w:rPr>
        <w:br/>
      </w:r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i form av passivhus.</w:t>
      </w:r>
    </w:p>
    <w:p w14:paraId="0558ECAA" w14:textId="77777777" w:rsidR="001F5006" w:rsidRPr="001F5006" w:rsidRDefault="001F5006" w:rsidP="001F5006">
      <w:pPr>
        <w:pStyle w:val="Normalwebb"/>
        <w:numPr>
          <w:ilvl w:val="0"/>
          <w:numId w:val="2"/>
        </w:numPr>
        <w:rPr>
          <w:color w:val="17365D" w:themeColor="text2" w:themeShade="BF"/>
        </w:rPr>
      </w:pP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Årets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Talang. Nio studenter vid Internationella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miljöinstitutet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och Lunds universitet. </w:t>
      </w:r>
    </w:p>
    <w:p w14:paraId="3F7BF2D3" w14:textId="291826F2" w:rsidR="001F5006" w:rsidRPr="001F5006" w:rsidRDefault="001F5006" w:rsidP="001F5006">
      <w:pPr>
        <w:pStyle w:val="Normalwebb"/>
        <w:rPr>
          <w:b/>
          <w:color w:val="17365D" w:themeColor="text2" w:themeShade="BF"/>
        </w:rPr>
      </w:pPr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Media </w:t>
      </w:r>
      <w:proofErr w:type="spellStart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>hä</w:t>
      </w:r>
      <w:r>
        <w:rPr>
          <w:rFonts w:ascii="HelveticaNeue" w:hAnsi="HelveticaNeue"/>
          <w:b/>
          <w:color w:val="17365D" w:themeColor="text2" w:themeShade="BF"/>
          <w:sz w:val="18"/>
          <w:szCs w:val="18"/>
        </w:rPr>
        <w:t>lsas</w:t>
      </w:r>
      <w:proofErr w:type="spellEnd"/>
      <w:r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 </w:t>
      </w:r>
      <w:proofErr w:type="spellStart"/>
      <w:r>
        <w:rPr>
          <w:rFonts w:ascii="HelveticaNeue" w:hAnsi="HelveticaNeue"/>
          <w:b/>
          <w:color w:val="17365D" w:themeColor="text2" w:themeShade="BF"/>
          <w:sz w:val="18"/>
          <w:szCs w:val="18"/>
        </w:rPr>
        <w:t>välkomna</w:t>
      </w:r>
      <w:proofErr w:type="spellEnd"/>
      <w:r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 till ceremonin</w:t>
      </w:r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 den 15 november, med </w:t>
      </w:r>
      <w:proofErr w:type="spellStart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>början</w:t>
      </w:r>
      <w:proofErr w:type="spellEnd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 kl. 17.00, i Skissernas Museum </w:t>
      </w:r>
      <w:proofErr w:type="spellStart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>pa</w:t>
      </w:r>
      <w:proofErr w:type="spellEnd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̊ </w:t>
      </w:r>
      <w:proofErr w:type="spellStart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>Finnngatan</w:t>
      </w:r>
      <w:proofErr w:type="spellEnd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 2</w:t>
      </w:r>
      <w:r>
        <w:rPr>
          <w:rFonts w:ascii="HelveticaNeue" w:hAnsi="HelveticaNeue"/>
          <w:b/>
          <w:color w:val="17365D" w:themeColor="text2" w:themeShade="BF"/>
          <w:sz w:val="18"/>
          <w:szCs w:val="18"/>
        </w:rPr>
        <w:t>, Lund.</w:t>
      </w:r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 </w:t>
      </w:r>
      <w:proofErr w:type="spellStart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>Vänligen</w:t>
      </w:r>
      <w:proofErr w:type="spellEnd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 </w:t>
      </w:r>
      <w:proofErr w:type="spellStart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>föranmäl</w:t>
      </w:r>
      <w:proofErr w:type="spellEnd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 </w:t>
      </w:r>
      <w:proofErr w:type="spellStart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>närvaro</w:t>
      </w:r>
      <w:proofErr w:type="spellEnd"/>
      <w:r w:rsidRPr="001F5006">
        <w:rPr>
          <w:rFonts w:ascii="HelveticaNeue" w:hAnsi="HelveticaNeue"/>
          <w:b/>
          <w:color w:val="17365D" w:themeColor="text2" w:themeShade="BF"/>
          <w:sz w:val="18"/>
          <w:szCs w:val="18"/>
        </w:rPr>
        <w:t xml:space="preserve"> till Erika Hellman, stiftelseansvarig Gullringsbo Egendomar: erika.hellman@abgullringsbo.se, 0703-00 69 65. </w:t>
      </w:r>
    </w:p>
    <w:p w14:paraId="111F63EB" w14:textId="77777777" w:rsidR="001F5006" w:rsidRPr="001F5006" w:rsidRDefault="001F5006" w:rsidP="001F5006">
      <w:pPr>
        <w:pStyle w:val="Normalwebb"/>
        <w:rPr>
          <w:color w:val="17365D" w:themeColor="text2" w:themeShade="BF"/>
        </w:rPr>
      </w:pPr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Om Stiftelsen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för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utveckling av energieffektivt byggande: </w:t>
      </w:r>
      <w:r w:rsidRPr="001F5006">
        <w:rPr>
          <w:color w:val="17365D" w:themeColor="text2" w:themeShade="BF"/>
        </w:rPr>
        <w:br/>
      </w:r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Stiftelsen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för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utveckling av energieffektivt byggande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strävar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mot ett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större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samhällsansvar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med fokus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pa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̊ att integrera innovation och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entreprenöriellt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beteende liksom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hållbar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utveckling. Bakom stiftelsen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står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Familjen Eliassons stiftelse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för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utveckling av god byggnadskultur, som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är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en av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delägarna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i koncernen AB Gullringsbo Egendomar. I koncernen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ingår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bl.a. fastighetsbolaget Svenska Hus och byggbolaget MVB. </w:t>
      </w:r>
    </w:p>
    <w:p w14:paraId="7C48EAFC" w14:textId="77777777" w:rsidR="001F5006" w:rsidRPr="001F5006" w:rsidRDefault="001F5006" w:rsidP="001F5006">
      <w:pPr>
        <w:pStyle w:val="Normalwebb"/>
        <w:rPr>
          <w:color w:val="17365D" w:themeColor="text2" w:themeShade="BF"/>
        </w:rPr>
      </w:pP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För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mer information om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Årets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Framtidsbyggare, se </w:t>
      </w:r>
      <w:hyperlink r:id="rId8" w:history="1">
        <w:r w:rsidRPr="001F5006">
          <w:rPr>
            <w:rStyle w:val="Hyperlnk"/>
            <w:rFonts w:ascii="HelveticaNeue" w:hAnsi="HelveticaNeue"/>
            <w:color w:val="17365D" w:themeColor="text2" w:themeShade="BF"/>
            <w:sz w:val="18"/>
            <w:szCs w:val="18"/>
          </w:rPr>
          <w:t>www.aretsframtidsbyggare.se</w:t>
        </w:r>
      </w:hyperlink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eller kontakta:</w:t>
      </w:r>
      <w:r w:rsidRPr="001F5006">
        <w:rPr>
          <w:rFonts w:ascii="PMingLiU" w:eastAsia="PMingLiU" w:hAnsi="PMingLiU" w:cs="PMingLiU"/>
          <w:color w:val="17365D" w:themeColor="text2" w:themeShade="BF"/>
          <w:sz w:val="18"/>
          <w:szCs w:val="18"/>
        </w:rPr>
        <w:br/>
      </w:r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Hans Eliasson, styrelseledamot, Stiftelsen </w:t>
      </w:r>
      <w:proofErr w:type="spellStart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>för</w:t>
      </w:r>
      <w:proofErr w:type="spellEnd"/>
      <w:r w:rsidRPr="001F5006">
        <w:rPr>
          <w:rFonts w:ascii="HelveticaNeue" w:hAnsi="HelveticaNeue"/>
          <w:color w:val="17365D" w:themeColor="text2" w:themeShade="BF"/>
          <w:sz w:val="18"/>
          <w:szCs w:val="18"/>
        </w:rPr>
        <w:t xml:space="preserve"> utveckling av energieffektivt byggande: hans.eliasson@abgullringsbo.se, 0705-16 77 17. </w:t>
      </w:r>
    </w:p>
    <w:p w14:paraId="639B6D11" w14:textId="77777777" w:rsidR="000E1677" w:rsidRPr="00E67AD4" w:rsidRDefault="000E1677">
      <w:pPr>
        <w:pStyle w:val="Brdtext"/>
        <w:rPr>
          <w:rFonts w:ascii="HelveticaNeue-Medium"/>
          <w:sz w:val="20"/>
          <w:lang w:val="sv-SE"/>
        </w:rPr>
      </w:pPr>
    </w:p>
    <w:p w14:paraId="5CB41D5C" w14:textId="77777777" w:rsidR="000E1677" w:rsidRPr="00E67AD4" w:rsidRDefault="000E1677">
      <w:pPr>
        <w:pStyle w:val="Brdtext"/>
        <w:rPr>
          <w:rFonts w:ascii="HelveticaNeue-Medium"/>
          <w:sz w:val="20"/>
          <w:lang w:val="sv-SE"/>
        </w:rPr>
      </w:pPr>
    </w:p>
    <w:p w14:paraId="5CF338CC" w14:textId="77777777" w:rsidR="000E1677" w:rsidRPr="00E67AD4" w:rsidRDefault="000E1677">
      <w:pPr>
        <w:pStyle w:val="Brdtext"/>
        <w:spacing w:before="11"/>
        <w:rPr>
          <w:rFonts w:ascii="HelveticaNeue-Medium"/>
          <w:lang w:val="sv-SE"/>
        </w:rPr>
      </w:pPr>
    </w:p>
    <w:sectPr w:rsidR="000E1677" w:rsidRPr="00E67AD4">
      <w:type w:val="continuous"/>
      <w:pgSz w:w="11910" w:h="16840"/>
      <w:pgMar w:top="840" w:right="11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-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61AB"/>
    <w:multiLevelType w:val="hybridMultilevel"/>
    <w:tmpl w:val="6D3023CC"/>
    <w:lvl w:ilvl="0" w:tplc="956CBBC0">
      <w:numFmt w:val="bullet"/>
      <w:lvlText w:val="-"/>
      <w:lvlJc w:val="left"/>
      <w:pPr>
        <w:ind w:left="1547" w:hanging="1440"/>
      </w:pPr>
      <w:rPr>
        <w:rFonts w:ascii="HelveticaNeue-Light" w:eastAsia="HelveticaNeue-Light" w:hAnsi="HelveticaNeue-Light" w:cs="HelveticaNeue-Light" w:hint="default"/>
        <w:color w:val="004964"/>
        <w:spacing w:val="-8"/>
        <w:w w:val="100"/>
        <w:sz w:val="18"/>
        <w:szCs w:val="18"/>
      </w:rPr>
    </w:lvl>
    <w:lvl w:ilvl="1" w:tplc="39FCF7BA">
      <w:numFmt w:val="bullet"/>
      <w:lvlText w:val="•"/>
      <w:lvlJc w:val="left"/>
      <w:pPr>
        <w:ind w:left="2314" w:hanging="1440"/>
      </w:pPr>
      <w:rPr>
        <w:rFonts w:hint="default"/>
      </w:rPr>
    </w:lvl>
    <w:lvl w:ilvl="2" w:tplc="55F2B396">
      <w:numFmt w:val="bullet"/>
      <w:lvlText w:val="•"/>
      <w:lvlJc w:val="left"/>
      <w:pPr>
        <w:ind w:left="3089" w:hanging="1440"/>
      </w:pPr>
      <w:rPr>
        <w:rFonts w:hint="default"/>
      </w:rPr>
    </w:lvl>
    <w:lvl w:ilvl="3" w:tplc="03B0C372">
      <w:numFmt w:val="bullet"/>
      <w:lvlText w:val="•"/>
      <w:lvlJc w:val="left"/>
      <w:pPr>
        <w:ind w:left="3863" w:hanging="1440"/>
      </w:pPr>
      <w:rPr>
        <w:rFonts w:hint="default"/>
      </w:rPr>
    </w:lvl>
    <w:lvl w:ilvl="4" w:tplc="989AF918">
      <w:numFmt w:val="bullet"/>
      <w:lvlText w:val="•"/>
      <w:lvlJc w:val="left"/>
      <w:pPr>
        <w:ind w:left="4638" w:hanging="1440"/>
      </w:pPr>
      <w:rPr>
        <w:rFonts w:hint="default"/>
      </w:rPr>
    </w:lvl>
    <w:lvl w:ilvl="5" w:tplc="8F08C1FA">
      <w:numFmt w:val="bullet"/>
      <w:lvlText w:val="•"/>
      <w:lvlJc w:val="left"/>
      <w:pPr>
        <w:ind w:left="5412" w:hanging="1440"/>
      </w:pPr>
      <w:rPr>
        <w:rFonts w:hint="default"/>
      </w:rPr>
    </w:lvl>
    <w:lvl w:ilvl="6" w:tplc="36466386">
      <w:numFmt w:val="bullet"/>
      <w:lvlText w:val="•"/>
      <w:lvlJc w:val="left"/>
      <w:pPr>
        <w:ind w:left="6187" w:hanging="1440"/>
      </w:pPr>
      <w:rPr>
        <w:rFonts w:hint="default"/>
      </w:rPr>
    </w:lvl>
    <w:lvl w:ilvl="7" w:tplc="7BA02000">
      <w:numFmt w:val="bullet"/>
      <w:lvlText w:val="•"/>
      <w:lvlJc w:val="left"/>
      <w:pPr>
        <w:ind w:left="6961" w:hanging="1440"/>
      </w:pPr>
      <w:rPr>
        <w:rFonts w:hint="default"/>
      </w:rPr>
    </w:lvl>
    <w:lvl w:ilvl="8" w:tplc="23B09156">
      <w:numFmt w:val="bullet"/>
      <w:lvlText w:val="•"/>
      <w:lvlJc w:val="left"/>
      <w:pPr>
        <w:ind w:left="7736" w:hanging="1440"/>
      </w:pPr>
      <w:rPr>
        <w:rFonts w:hint="default"/>
      </w:rPr>
    </w:lvl>
  </w:abstractNum>
  <w:abstractNum w:abstractNumId="1">
    <w:nsid w:val="791913E8"/>
    <w:multiLevelType w:val="multilevel"/>
    <w:tmpl w:val="A41A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77"/>
    <w:rsid w:val="00046954"/>
    <w:rsid w:val="000E1677"/>
    <w:rsid w:val="001437C9"/>
    <w:rsid w:val="001C60A7"/>
    <w:rsid w:val="001F5006"/>
    <w:rsid w:val="00213B38"/>
    <w:rsid w:val="003005BB"/>
    <w:rsid w:val="003D58C9"/>
    <w:rsid w:val="004D1BD3"/>
    <w:rsid w:val="0050253B"/>
    <w:rsid w:val="005D657C"/>
    <w:rsid w:val="0067774A"/>
    <w:rsid w:val="008E0FA3"/>
    <w:rsid w:val="00C74D4C"/>
    <w:rsid w:val="00D63569"/>
    <w:rsid w:val="00E67AD4"/>
    <w:rsid w:val="00E80815"/>
    <w:rsid w:val="00E84B2F"/>
    <w:rsid w:val="00F466AF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45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veticaNeue-Light" w:eastAsia="HelveticaNeue-Light" w:hAnsi="HelveticaNeue-Light" w:cs="HelveticaNeue-Light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Liststycke">
    <w:name w:val="List Paragraph"/>
    <w:basedOn w:val="Normal"/>
    <w:uiPriority w:val="1"/>
    <w:qFormat/>
    <w:pPr>
      <w:spacing w:line="194" w:lineRule="exact"/>
      <w:ind w:left="1547" w:right="268" w:hanging="144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b">
    <w:name w:val="Normal (Web)"/>
    <w:basedOn w:val="Normal"/>
    <w:uiPriority w:val="99"/>
    <w:semiHidden/>
    <w:unhideWhenUsed/>
    <w:rsid w:val="00E67AD4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1F5006"/>
    <w:pPr>
      <w:widowControl/>
      <w:autoSpaceDE/>
      <w:autoSpaceDN/>
    </w:pPr>
    <w:rPr>
      <w:rFonts w:ascii="Cambria" w:eastAsiaTheme="minorHAnsi" w:hAnsi="Cambria" w:cs="Times New Roman"/>
      <w:sz w:val="18"/>
      <w:szCs w:val="18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1F50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veticaNeue-Light" w:eastAsia="HelveticaNeue-Light" w:hAnsi="HelveticaNeue-Light" w:cs="HelveticaNeue-Light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Liststycke">
    <w:name w:val="List Paragraph"/>
    <w:basedOn w:val="Normal"/>
    <w:uiPriority w:val="1"/>
    <w:qFormat/>
    <w:pPr>
      <w:spacing w:line="194" w:lineRule="exact"/>
      <w:ind w:left="1547" w:right="268" w:hanging="144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b">
    <w:name w:val="Normal (Web)"/>
    <w:basedOn w:val="Normal"/>
    <w:uiPriority w:val="99"/>
    <w:semiHidden/>
    <w:unhideWhenUsed/>
    <w:rsid w:val="00E67AD4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1F5006"/>
    <w:pPr>
      <w:widowControl/>
      <w:autoSpaceDE/>
      <w:autoSpaceDN/>
    </w:pPr>
    <w:rPr>
      <w:rFonts w:ascii="Cambria" w:eastAsiaTheme="minorHAnsi" w:hAnsi="Cambria" w:cs="Times New Roman"/>
      <w:sz w:val="18"/>
      <w:szCs w:val="18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1F5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tsframtidsbyggare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Malmö Designbyrå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Kjellén</dc:creator>
  <cp:lastModifiedBy>Lisa Kjellén</cp:lastModifiedBy>
  <cp:revision>2</cp:revision>
  <dcterms:created xsi:type="dcterms:W3CDTF">2017-11-14T14:02:00Z</dcterms:created>
  <dcterms:modified xsi:type="dcterms:W3CDTF">2017-11-14T14:02:00Z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2016-11-11T00:00:00Z</vt:filetime>
  </property>
</Properties>
</file>